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F3D" w:rsidRDefault="00822089">
      <w:pPr>
        <w:tabs>
          <w:tab w:val="left" w:pos="2447"/>
          <w:tab w:val="left" w:pos="3882"/>
          <w:tab w:val="left" w:pos="8039"/>
        </w:tabs>
        <w:ind w:left="2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12271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271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64076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076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69667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9667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11177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177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688437" cy="662940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437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F3D" w:rsidRDefault="003D4F3D">
      <w:pPr>
        <w:pStyle w:val="Corpsdetexte"/>
        <w:ind w:left="0" w:firstLine="0"/>
        <w:rPr>
          <w:rFonts w:ascii="Times New Roman"/>
          <w:sz w:val="20"/>
        </w:rPr>
      </w:pPr>
    </w:p>
    <w:p w:rsidR="003D4F3D" w:rsidRDefault="003D4F3D">
      <w:pPr>
        <w:pStyle w:val="Corpsdetexte"/>
        <w:ind w:left="0" w:firstLine="0"/>
        <w:rPr>
          <w:rFonts w:ascii="Times New Roman"/>
          <w:sz w:val="20"/>
        </w:rPr>
      </w:pPr>
    </w:p>
    <w:p w:rsidR="003D4F3D" w:rsidRDefault="003D4F3D">
      <w:pPr>
        <w:pStyle w:val="Corpsdetexte"/>
        <w:ind w:left="0" w:firstLine="0"/>
        <w:rPr>
          <w:rFonts w:ascii="Times New Roman"/>
          <w:sz w:val="20"/>
        </w:rPr>
      </w:pPr>
    </w:p>
    <w:p w:rsidR="003D4F3D" w:rsidRDefault="00822089">
      <w:pPr>
        <w:pStyle w:val="Titre"/>
        <w:spacing w:line="276" w:lineRule="auto"/>
      </w:pPr>
      <w:r>
        <w:rPr>
          <w:color w:val="5B9BD5"/>
        </w:rPr>
        <w:t>DESENVOLVIMENTO DE CAPACIDADES DE ELABORAÇÃO DE LEIS E POLÍTICAS SOBRE DESLOCAÇÕES INTERNAS</w:t>
      </w:r>
    </w:p>
    <w:p w:rsidR="003D4F3D" w:rsidRDefault="003D4F3D">
      <w:pPr>
        <w:pStyle w:val="Corpsdetexte"/>
        <w:spacing w:before="10"/>
        <w:ind w:left="0" w:firstLine="0"/>
        <w:rPr>
          <w:sz w:val="13"/>
        </w:rPr>
      </w:pPr>
    </w:p>
    <w:p w:rsidR="003D4F3D" w:rsidRDefault="00822089">
      <w:pPr>
        <w:spacing w:before="106"/>
        <w:ind w:left="213"/>
        <w:rPr>
          <w:b/>
          <w:sz w:val="21"/>
        </w:rPr>
      </w:pPr>
      <w:r>
        <w:pict>
          <v:group id="_x0000_s1029" style="position:absolute;left:0;text-align:left;margin-left:65.4pt;margin-top:1.6pt;width:463.2pt;height:496.35pt;z-index:-15778816;mso-position-horizontal-relative:page" coordorigin="1308,32" coordsize="9264,9927">
            <v:shape id="_x0000_s1031" style="position:absolute;left:1327;top:32;width:9245;height:432" coordorigin="1327,32" coordsize="9245,432" path="m10572,32r-58,l1385,32r-58,l1327,90r,317l1327,464r58,l10514,464r58,l10572,407r,-317l10572,32xe" fillcolor="#5b9bd5" stroked="f">
              <v:path arrowok="t"/>
            </v:shape>
            <v:shape id="_x0000_s1030" style="position:absolute;left:1308;top:464;width:2122;height:9495" coordorigin="1308,464" coordsize="2122,9495" path="m3430,464r-2122,l1308,5749r,4210l3430,9959r,-4210l3430,464xe" fillcolor="#deeaf6" stroked="f">
              <v:path arrowok="t"/>
            </v:shape>
            <w10:wrap anchorx="page"/>
          </v:group>
        </w:pict>
      </w:r>
      <w:r>
        <w:rPr>
          <w:b/>
          <w:color w:val="FFFFFF"/>
          <w:sz w:val="21"/>
        </w:rPr>
        <w:t>SESSÃO 0: APRESENTAÇÃO</w:t>
      </w:r>
    </w:p>
    <w:p w:rsidR="003D4F3D" w:rsidRDefault="003D4F3D">
      <w:pPr>
        <w:pStyle w:val="Corpsdetexte"/>
        <w:spacing w:before="3"/>
        <w:ind w:left="0" w:firstLine="0"/>
        <w:rPr>
          <w:b/>
          <w:sz w:val="25"/>
        </w:rPr>
      </w:pPr>
    </w:p>
    <w:p w:rsidR="003D4F3D" w:rsidRDefault="00822089">
      <w:pPr>
        <w:pStyle w:val="Corpsdetexte"/>
        <w:tabs>
          <w:tab w:val="left" w:pos="2335"/>
        </w:tabs>
        <w:spacing w:before="1" w:line="230" w:lineRule="auto"/>
        <w:ind w:left="2335" w:right="192" w:hanging="2122"/>
      </w:pPr>
      <w:r>
        <w:rPr>
          <w:sz w:val="21"/>
        </w:rPr>
        <w:t>RESUMO</w:t>
      </w:r>
      <w:r>
        <w:rPr>
          <w:sz w:val="21"/>
        </w:rPr>
        <w:tab/>
      </w:r>
      <w:r>
        <w:t>Este pacote de formação visa ajudar os legisladores, decisores políticos e outros a desenvolver um instrumento nacional para abordar as deslocações internas de um modo planeado e concertado, e melhorar as respostas aos direitos e às necessidades das PDI, t</w:t>
      </w:r>
      <w:r>
        <w:t>anto a nível local, como a nível nacional.</w:t>
      </w:r>
    </w:p>
    <w:p w:rsidR="003D4F3D" w:rsidRDefault="00822089">
      <w:pPr>
        <w:pStyle w:val="Corpsdetexte"/>
        <w:spacing w:before="203"/>
        <w:ind w:left="2335" w:right="154" w:firstLine="0"/>
      </w:pPr>
      <w:r>
        <w:t>Esta sessão introdutória apresenta o objetivo do pacote e incentiva os participantes a conhecerem-se e decidirem como vão alcançar os objetivos do workshop, conforme definido na agenda, regras básicas e metodologi</w:t>
      </w:r>
      <w:r>
        <w:t>a. Além disso, apresenta a fundamentação lógica para o desenvolvimento e adoção de um instrumento nacional no país X.</w:t>
      </w:r>
    </w:p>
    <w:p w:rsidR="003D4F3D" w:rsidRDefault="00822089">
      <w:pPr>
        <w:pStyle w:val="Corpsdetexte"/>
        <w:spacing w:before="200"/>
        <w:ind w:left="2335" w:right="343" w:firstLine="0"/>
      </w:pPr>
      <w:r>
        <w:t>Esse instrumento é da responsabilidade do estado e aborda os principais elementos da soberania. Será pedido aos membros de uma instituição</w:t>
      </w:r>
      <w:r>
        <w:t xml:space="preserve"> nacional que apresentem argumentos a favor do seu desenvolvimento e justifiquem a organização de um workshop para apoiar uma iniciativa que visa melhorar a resposta do país às deslocações internas.</w:t>
      </w:r>
    </w:p>
    <w:p w:rsidR="003D4F3D" w:rsidRDefault="003D4F3D">
      <w:pPr>
        <w:pStyle w:val="Corpsdetexte"/>
        <w:ind w:left="0" w:firstLine="0"/>
        <w:rPr>
          <w:sz w:val="20"/>
        </w:rPr>
      </w:pPr>
    </w:p>
    <w:p w:rsidR="003D4F3D" w:rsidRDefault="003D4F3D">
      <w:pPr>
        <w:rPr>
          <w:sz w:val="20"/>
        </w:rPr>
        <w:sectPr w:rsidR="003D4F3D">
          <w:type w:val="continuous"/>
          <w:pgSz w:w="11900" w:h="16820"/>
          <w:pgMar w:top="700" w:right="1480" w:bottom="280" w:left="1200" w:header="720" w:footer="720" w:gutter="0"/>
          <w:cols w:space="720"/>
        </w:sectPr>
      </w:pPr>
    </w:p>
    <w:p w:rsidR="003D4F3D" w:rsidRDefault="003D4F3D">
      <w:pPr>
        <w:pStyle w:val="Corpsdetexte"/>
        <w:spacing w:before="4"/>
        <w:ind w:left="0" w:firstLine="0"/>
        <w:rPr>
          <w:sz w:val="26"/>
        </w:rPr>
      </w:pPr>
    </w:p>
    <w:p w:rsidR="003D4F3D" w:rsidRDefault="00822089">
      <w:pPr>
        <w:ind w:left="213"/>
        <w:rPr>
          <w:sz w:val="21"/>
        </w:rPr>
      </w:pPr>
      <w:r>
        <w:rPr>
          <w:sz w:val="21"/>
        </w:rPr>
        <w:t>OBJETIVOS</w:t>
      </w:r>
    </w:p>
    <w:p w:rsidR="003D4F3D" w:rsidRDefault="00822089">
      <w:pPr>
        <w:pStyle w:val="Corpsdetexte"/>
        <w:spacing w:before="250"/>
        <w:ind w:left="213" w:firstLine="0"/>
      </w:pPr>
      <w:r>
        <w:br w:type="column"/>
      </w:r>
      <w:r>
        <w:t>No final da sessão, os participantes deverão: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spacing w:before="201"/>
        <w:ind w:right="0" w:hanging="361"/>
        <w:rPr>
          <w:sz w:val="24"/>
        </w:rPr>
      </w:pPr>
      <w:r>
        <w:rPr>
          <w:sz w:val="24"/>
        </w:rPr>
        <w:t>Compreender melhor o objetivo do workshop.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spacing w:before="5"/>
        <w:ind w:right="524"/>
        <w:rPr>
          <w:sz w:val="24"/>
        </w:rPr>
      </w:pPr>
      <w:r>
        <w:rPr>
          <w:sz w:val="24"/>
        </w:rPr>
        <w:t>Estar empenhados num processo participativo de sete etapas que leve a um plano de ação.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ind w:right="240"/>
        <w:rPr>
          <w:sz w:val="24"/>
        </w:rPr>
      </w:pPr>
      <w:r>
        <w:rPr>
          <w:sz w:val="24"/>
        </w:rPr>
        <w:t xml:space="preserve">Estar preparados para representar a sua organização ou instituição no trabalho </w:t>
      </w:r>
      <w:r>
        <w:rPr>
          <w:sz w:val="24"/>
        </w:rPr>
        <w:t>de grupo ou noutras atividades.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ind w:right="357"/>
        <w:rPr>
          <w:sz w:val="24"/>
        </w:rPr>
      </w:pPr>
      <w:r>
        <w:rPr>
          <w:sz w:val="24"/>
        </w:rPr>
        <w:t>Estar cientes de como um instrumento nacional pode ajudar a melhorar as respostas às deslocações.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ind w:right="299"/>
        <w:rPr>
          <w:sz w:val="24"/>
        </w:rPr>
      </w:pPr>
      <w:r>
        <w:rPr>
          <w:sz w:val="24"/>
        </w:rPr>
        <w:t>Compreender a fundamentação lógica para desenvolver esse instrumento no país X.</w:t>
      </w:r>
    </w:p>
    <w:p w:rsidR="003D4F3D" w:rsidRDefault="00822089">
      <w:pPr>
        <w:pStyle w:val="Paragraphedeliste"/>
        <w:numPr>
          <w:ilvl w:val="0"/>
          <w:numId w:val="1"/>
        </w:numPr>
        <w:tabs>
          <w:tab w:val="left" w:pos="933"/>
          <w:tab w:val="left" w:pos="934"/>
        </w:tabs>
        <w:ind w:right="593"/>
        <w:rPr>
          <w:sz w:val="24"/>
        </w:rPr>
      </w:pPr>
      <w:r>
        <w:rPr>
          <w:sz w:val="24"/>
        </w:rPr>
        <w:t>Considerar o seu desenvolvimento um elemento d</w:t>
      </w:r>
      <w:r>
        <w:rPr>
          <w:sz w:val="24"/>
        </w:rPr>
        <w:t>e soberania e uma oportunidade de envolver todas as partes interessadas num processo consultivo.</w:t>
      </w:r>
    </w:p>
    <w:p w:rsidR="003D4F3D" w:rsidRDefault="003D4F3D">
      <w:pPr>
        <w:rPr>
          <w:sz w:val="24"/>
        </w:rPr>
        <w:sectPr w:rsidR="003D4F3D">
          <w:type w:val="continuous"/>
          <w:pgSz w:w="11900" w:h="16820"/>
          <w:pgMar w:top="700" w:right="1480" w:bottom="280" w:left="1200" w:header="720" w:footer="720" w:gutter="0"/>
          <w:cols w:num="2" w:space="720" w:equalWidth="0">
            <w:col w:w="1443" w:space="678"/>
            <w:col w:w="7099"/>
          </w:cols>
        </w:sectPr>
      </w:pP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92" w:line="244" w:lineRule="auto"/>
        <w:ind w:right="621"/>
        <w:rPr>
          <w:sz w:val="24"/>
        </w:rPr>
      </w:pPr>
      <w:r>
        <w:lastRenderedPageBreak/>
        <w:pict>
          <v:group id="_x0000_s1026" style="position:absolute;left:0;text-align:left;margin-left:65.4pt;margin-top:-.35pt;width:106.1pt;height:436.1pt;z-index:15729152;mso-position-horizontal-relative:page" coordorigin="1308,-7" coordsize="2122,8722">
            <v:shape id="_x0000_s1028" style="position:absolute;left:1308;top:-7;width:2122;height:8722" coordorigin="1308,-7" coordsize="2122,8722" path="m3430,-7r-2122,l1308,4587r,4128l3430,8715r,-4128l3430,-7xe" fillcolor="#deeaf6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308;top:-7;width:2122;height:8722" filled="f" stroked="f">
              <v:textbox style="mso-next-textbox:#_x0000_s1027" inset="0,0,0,0">
                <w:txbxContent>
                  <w:p w:rsidR="003D4F3D" w:rsidRDefault="003D4F3D">
                    <w:pPr>
                      <w:spacing w:before="1"/>
                    </w:pPr>
                  </w:p>
                  <w:p w:rsidR="003D4F3D" w:rsidRDefault="00822089">
                    <w:pPr>
                      <w:spacing w:before="1"/>
                      <w:ind w:left="105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PRINCIPAIS MENSAGENS</w:t>
                    </w: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3D4F3D">
                    <w:pPr>
                      <w:rPr>
                        <w:sz w:val="26"/>
                      </w:rPr>
                    </w:pPr>
                  </w:p>
                  <w:p w:rsidR="003D4F3D" w:rsidRDefault="00822089" w:rsidP="00822089">
                    <w:pPr>
                      <w:spacing w:before="211"/>
                      <w:rPr>
                        <w:sz w:val="21"/>
                      </w:rPr>
                    </w:pPr>
                    <w:bookmarkStart w:id="0" w:name="_GoBack"/>
                    <w:bookmarkEnd w:id="0"/>
                    <w:r>
                      <w:rPr>
                        <w:sz w:val="21"/>
                      </w:rPr>
                      <w:t>DOCUMENTAÇÃO</w:t>
                    </w:r>
                  </w:p>
                </w:txbxContent>
              </v:textbox>
            </v:shape>
            <w10:wrap anchorx="page"/>
          </v:group>
        </w:pict>
      </w:r>
      <w:r>
        <w:t>Trata-se de</w:t>
      </w:r>
      <w:r>
        <w:rPr>
          <w:sz w:val="24"/>
        </w:rPr>
        <w:t xml:space="preserve"> um workshop participativo sobre um processo participativo de elaboração de leis ou políticas.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581"/>
        <w:rPr>
          <w:sz w:val="24"/>
        </w:rPr>
      </w:pPr>
      <w:r>
        <w:rPr>
          <w:sz w:val="24"/>
        </w:rPr>
        <w:t>Uma lei ou política nacional é um instrumento que define a responsabilidade do governo na proteção e assistência às PDI.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356"/>
        <w:rPr>
          <w:sz w:val="24"/>
        </w:rPr>
      </w:pPr>
      <w:r>
        <w:rPr>
          <w:sz w:val="24"/>
        </w:rPr>
        <w:t>O desenvolvimento, adoção e implementaçã</w:t>
      </w:r>
      <w:r>
        <w:rPr>
          <w:sz w:val="24"/>
        </w:rPr>
        <w:t>o desse instrumento ajudará a adaptar as respostas a situações de deslocações específicas no país X.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266"/>
        <w:rPr>
          <w:sz w:val="24"/>
        </w:rPr>
      </w:pPr>
      <w:r>
        <w:rPr>
          <w:sz w:val="24"/>
        </w:rPr>
        <w:t>Um instrumento nacional aumenta a previsibilidade das respostas e a responsabilidade pelas mesmas. Estabelece as bases para os mecanismos de prevenção e pa</w:t>
      </w:r>
      <w:r>
        <w:rPr>
          <w:sz w:val="24"/>
        </w:rPr>
        <w:t>ra uma resposta bem organizada e colaborativa.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ind w:right="1131"/>
        <w:rPr>
          <w:sz w:val="24"/>
        </w:rPr>
      </w:pPr>
      <w:r>
        <w:rPr>
          <w:sz w:val="24"/>
        </w:rPr>
        <w:t>O país X deve cumprir as suas obrigações internacionais.</w:t>
      </w:r>
    </w:p>
    <w:p w:rsidR="003D4F3D" w:rsidRDefault="003D4F3D">
      <w:pPr>
        <w:pStyle w:val="Corpsdetexte"/>
        <w:ind w:left="0" w:firstLine="0"/>
        <w:rPr>
          <w:sz w:val="20"/>
        </w:rPr>
      </w:pP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236" w:line="259" w:lineRule="auto"/>
        <w:rPr>
          <w:sz w:val="24"/>
        </w:rPr>
      </w:pPr>
      <w:r>
        <w:rPr>
          <w:sz w:val="24"/>
        </w:rPr>
        <w:t xml:space="preserve">Proteção de Pessoas Deslocadas Internamente: </w:t>
      </w:r>
      <w:r>
        <w:rPr>
          <w:sz w:val="24"/>
        </w:rPr>
        <w:t>Manual para Legisladores e Decisores Políticos, Brookings, outubro de 2008.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" w:line="259" w:lineRule="auto"/>
        <w:rPr>
          <w:sz w:val="24"/>
        </w:rPr>
      </w:pPr>
      <w:r>
        <w:rPr>
          <w:sz w:val="24"/>
        </w:rPr>
        <w:t>Instrumentos Nacionais sobre as Deslocações Internas: Guia para o seu Desenvolvimento, IDMC-NRC/Brookings-LSE, agosto de 2013.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" w:line="254" w:lineRule="auto"/>
        <w:rPr>
          <w:sz w:val="24"/>
        </w:rPr>
      </w:pPr>
      <w:r>
        <w:rPr>
          <w:sz w:val="24"/>
        </w:rPr>
        <w:t>Deslocações Internas: Responsabilidade e Ação, manual</w:t>
      </w:r>
      <w:r>
        <w:rPr>
          <w:sz w:val="24"/>
        </w:rPr>
        <w:t xml:space="preserve"> da UIP do ACNUR para deputados, outubro de 2013.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  <w:tab w:val="left" w:pos="4387"/>
          <w:tab w:val="left" w:pos="4893"/>
          <w:tab w:val="left" w:pos="5914"/>
          <w:tab w:val="left" w:pos="7501"/>
        </w:tabs>
        <w:spacing w:before="7" w:line="264" w:lineRule="auto"/>
        <w:rPr>
          <w:sz w:val="24"/>
        </w:rPr>
      </w:pPr>
      <w:r>
        <w:rPr>
          <w:sz w:val="24"/>
        </w:rPr>
        <w:t>Quadro de responsabilidade nacional, Brookings-Bern, agosto de 2005.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91" w:line="244" w:lineRule="auto"/>
        <w:rPr>
          <w:sz w:val="24"/>
        </w:rPr>
      </w:pPr>
      <w:r>
        <w:rPr>
          <w:sz w:val="24"/>
        </w:rPr>
        <w:t>Diretrizes operacionais do IASC sobre a proteção em situações de desastres naturais, janeiro de 2011.</w:t>
      </w:r>
    </w:p>
    <w:p w:rsidR="003D4F3D" w:rsidRDefault="00822089">
      <w:pPr>
        <w:pStyle w:val="Paragraphedeliste"/>
        <w:numPr>
          <w:ilvl w:val="1"/>
          <w:numId w:val="1"/>
        </w:numPr>
        <w:tabs>
          <w:tab w:val="left" w:pos="3055"/>
          <w:tab w:val="left" w:pos="3056"/>
        </w:tabs>
        <w:spacing w:before="190"/>
        <w:ind w:right="0" w:hanging="361"/>
        <w:rPr>
          <w:sz w:val="24"/>
        </w:rPr>
      </w:pPr>
      <w:r>
        <w:rPr>
          <w:sz w:val="24"/>
        </w:rPr>
        <w:t>Quadro do IASC sobre soluções durad</w:t>
      </w:r>
      <w:r>
        <w:rPr>
          <w:sz w:val="24"/>
        </w:rPr>
        <w:t>ouras para as PDI, abril de 2010.</w:t>
      </w:r>
    </w:p>
    <w:sectPr w:rsidR="003D4F3D">
      <w:pgSz w:w="11900" w:h="16820"/>
      <w:pgMar w:top="1420" w:right="1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262F3A"/>
    <w:multiLevelType w:val="hybridMultilevel"/>
    <w:tmpl w:val="11E039E8"/>
    <w:lvl w:ilvl="0" w:tplc="EA880B92">
      <w:numFmt w:val="bullet"/>
      <w:lvlText w:val=""/>
      <w:lvlJc w:val="left"/>
      <w:pPr>
        <w:ind w:left="933" w:hanging="360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1" w:tplc="527829A8">
      <w:numFmt w:val="bullet"/>
      <w:lvlText w:val=""/>
      <w:lvlJc w:val="left"/>
      <w:pPr>
        <w:ind w:left="3055" w:hanging="360"/>
      </w:pPr>
      <w:rPr>
        <w:rFonts w:ascii="Wingdings" w:eastAsia="Wingdings" w:hAnsi="Wingdings" w:cs="Wingdings" w:hint="default"/>
        <w:color w:val="1F4E79"/>
        <w:w w:val="100"/>
        <w:sz w:val="24"/>
        <w:szCs w:val="24"/>
      </w:rPr>
    </w:lvl>
    <w:lvl w:ilvl="2" w:tplc="6A20A5B0">
      <w:numFmt w:val="bullet"/>
      <w:lvlText w:val="•"/>
      <w:lvlJc w:val="left"/>
      <w:pPr>
        <w:ind w:left="3508" w:hanging="360"/>
      </w:pPr>
      <w:rPr>
        <w:rFonts w:hint="default"/>
      </w:rPr>
    </w:lvl>
    <w:lvl w:ilvl="3" w:tplc="C3E26EF4">
      <w:numFmt w:val="bullet"/>
      <w:lvlText w:val="•"/>
      <w:lvlJc w:val="left"/>
      <w:pPr>
        <w:ind w:left="3957" w:hanging="360"/>
      </w:pPr>
      <w:rPr>
        <w:rFonts w:hint="default"/>
      </w:rPr>
    </w:lvl>
    <w:lvl w:ilvl="4" w:tplc="10F02FD4">
      <w:numFmt w:val="bullet"/>
      <w:lvlText w:val="•"/>
      <w:lvlJc w:val="left"/>
      <w:pPr>
        <w:ind w:left="4406" w:hanging="360"/>
      </w:pPr>
      <w:rPr>
        <w:rFonts w:hint="default"/>
      </w:rPr>
    </w:lvl>
    <w:lvl w:ilvl="5" w:tplc="41DAC04A">
      <w:numFmt w:val="bullet"/>
      <w:lvlText w:val="•"/>
      <w:lvlJc w:val="left"/>
      <w:pPr>
        <w:ind w:left="4854" w:hanging="360"/>
      </w:pPr>
      <w:rPr>
        <w:rFonts w:hint="default"/>
      </w:rPr>
    </w:lvl>
    <w:lvl w:ilvl="6" w:tplc="86C0F7CE">
      <w:numFmt w:val="bullet"/>
      <w:lvlText w:val="•"/>
      <w:lvlJc w:val="left"/>
      <w:pPr>
        <w:ind w:left="5303" w:hanging="360"/>
      </w:pPr>
      <w:rPr>
        <w:rFonts w:hint="default"/>
      </w:rPr>
    </w:lvl>
    <w:lvl w:ilvl="7" w:tplc="2F8A38E6">
      <w:numFmt w:val="bullet"/>
      <w:lvlText w:val="•"/>
      <w:lvlJc w:val="left"/>
      <w:pPr>
        <w:ind w:left="5752" w:hanging="360"/>
      </w:pPr>
      <w:rPr>
        <w:rFonts w:hint="default"/>
      </w:rPr>
    </w:lvl>
    <w:lvl w:ilvl="8" w:tplc="361648F6">
      <w:numFmt w:val="bullet"/>
      <w:lvlText w:val="•"/>
      <w:lvlJc w:val="left"/>
      <w:pPr>
        <w:ind w:left="62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F3D"/>
    <w:rsid w:val="003D4F3D"/>
    <w:rsid w:val="0082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D46F772"/>
  <w15:docId w15:val="{D5C42F1C-1A52-4EAF-8736-3D94A367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3055" w:hanging="360"/>
    </w:pPr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245"/>
      <w:ind w:left="213" w:right="1374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ind w:left="3055" w:right="158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2021-01-20T11:43:00Z</dcterms:created>
  <dcterms:modified xsi:type="dcterms:W3CDTF">2021-01-20T11:43:00Z</dcterms:modified>
</cp:coreProperties>
</file>